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0D5" w:rsidRDefault="00FB0CC4" w:rsidP="00A1795E">
      <w:pPr>
        <w:autoSpaceDE w:val="0"/>
        <w:autoSpaceDN w:val="0"/>
        <w:adjustRightInd w:val="0"/>
        <w:spacing w:after="0" w:line="240" w:lineRule="auto"/>
        <w:ind w:left="6096"/>
      </w:pPr>
      <w:bookmarkStart w:id="0" w:name="_GoBack"/>
      <w:bookmarkEnd w:id="0"/>
      <w:r w:rsidRPr="006A2428">
        <w:rPr>
          <w:rFonts w:eastAsia="Times New Roman"/>
          <w:sz w:val="24"/>
          <w:szCs w:val="24"/>
          <w:lang w:eastAsia="ru-RU"/>
        </w:rPr>
        <w:t>Приложение 1</w:t>
      </w:r>
      <w:r>
        <w:rPr>
          <w:rFonts w:eastAsia="Times New Roman"/>
          <w:sz w:val="24"/>
          <w:szCs w:val="24"/>
          <w:lang w:eastAsia="ru-RU"/>
        </w:rPr>
        <w:t xml:space="preserve"> к Положению</w:t>
      </w:r>
      <w:r w:rsidRPr="006A2428">
        <w:rPr>
          <w:rFonts w:eastAsia="Times New Roman"/>
          <w:sz w:val="24"/>
          <w:szCs w:val="24"/>
          <w:lang w:eastAsia="ru-RU"/>
        </w:rPr>
        <w:t xml:space="preserve"> о единой учетной политике субъектов централизованного учета в целях организации и ведения муниципальным казенным учреждением «Центр бухгалтерского учета и отчетности» города Перми бюджетного (бухгалтерского) учета</w:t>
      </w:r>
    </w:p>
    <w:p w:rsidR="00FB0CC4" w:rsidRDefault="00FB0CC4" w:rsidP="00C120D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FB0CC4" w:rsidRDefault="00FB0CC4" w:rsidP="00C120D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C120D5" w:rsidRDefault="00C120D5" w:rsidP="00C120D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ПОРЯДОК</w:t>
      </w:r>
    </w:p>
    <w:p w:rsidR="00C120D5" w:rsidRDefault="00C120D5" w:rsidP="00C120D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признания и отражения в учете и бухгалтерской отчетности</w:t>
      </w:r>
    </w:p>
    <w:p w:rsidR="00C120D5" w:rsidRDefault="00C120D5" w:rsidP="00C120D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событий после отчетной даты</w:t>
      </w:r>
    </w:p>
    <w:p w:rsidR="00C120D5" w:rsidRDefault="00C120D5" w:rsidP="00C120D5">
      <w:pPr>
        <w:autoSpaceDE w:val="0"/>
        <w:autoSpaceDN w:val="0"/>
        <w:adjustRightInd w:val="0"/>
        <w:spacing w:after="0" w:line="240" w:lineRule="auto"/>
        <w:jc w:val="both"/>
      </w:pPr>
    </w:p>
    <w:p w:rsidR="00C120D5" w:rsidRDefault="00C120D5" w:rsidP="00C120D5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1. В данные бухгалтерского учета за отчетный период включается информация о событиях после отчетной даты - существенных фактах хозяйственной жизни, которые оказали (могут оказать) влияние на финансовое состояние, движение денег или результаты деятельности учреждения и произошли в период между отчетной датой и датой подписания бухгалтерской (финансовой) отчетности (далее - События).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Факт хозяйственной жизни признается существенным, если без знания о нем пользователи отчетности не могут достоверно оценить финансовое состояние, движение денежных средств или результаты деятельности учреждения</w:t>
      </w:r>
      <w:r w:rsidRPr="006D5A06">
        <w:t xml:space="preserve">. </w:t>
      </w:r>
      <w:r w:rsidR="006D5A06" w:rsidRPr="006D5A06">
        <w:t>Р</w:t>
      </w:r>
      <w:r w:rsidRPr="006D5A06">
        <w:t>ешение о существенности фактов хозяйственной жизни</w:t>
      </w:r>
      <w:r w:rsidR="006D5A06" w:rsidRPr="006D5A06">
        <w:t xml:space="preserve"> оформляется профессиональным суждением бухгалтера</w:t>
      </w:r>
      <w:r w:rsidRPr="006D5A06">
        <w:t>.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2. Событиями после отчетной даты признаются: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2.1. События, которые подтверждает хозяйственные условия, существовавшие на отчетную дату в учреждении: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получение свидетельства о получении (прекращении) права на имущество в случае, когда документы на регистрацию были поданы в отчетном году, а свидетельство получено в следующем;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ликвидация дебитора (кредитора), объявление его банкротом, что влечет последующее списание дебиторской (кредиторской) задолженности;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признание неплатежеспособным физического лица, являющегося дебитором учреждения, или его смерть;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 xml:space="preserve">признание факта смерти физического лица, перед которым </w:t>
      </w:r>
      <w:r w:rsidR="006D5A06">
        <w:t>Заказчик</w:t>
      </w:r>
      <w:r>
        <w:t xml:space="preserve"> имеет кредиторскую задолженность;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lastRenderedPageBreak/>
        <w:t>получение от страховой организации документов, устанавливающих или уточняющих размер страхового возмещения, по страховому случаю, произошедшему в отчетном периоде;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обнаружение бухгалтерской ошибки, нарушений законодательства, которые влекут искажение отчетности;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возникновение обязательств или денежных прав, связанных с завершением судебного производства.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2.2. Другие События, которые подтверждают условия хозяйственной деятельности, существовавшие на отчетную дату, или указывают на обстоятельства, существовавшие на отчетную дату;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События, которые свидетельствуют о возникших после отчетной даты хозяйственных условиях учреждения: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изменение кадастровой стоимости нефинансовых активов;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поступление и выбытие активов, в том числе по результатам инвентаризации перед годовой отчетностью;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пожар, авария, стихийное бедствие, другая чрезвычайная ситуация, из-за которой уничтожена значительная часть имущества учреждения;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изменение величины активов и (или) обязательств, произошедшее в результате изменения после отчетной даты курсов иностранных валют;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начало судебного производства, связанного исключительно с Событиями, произошедшими после отчетной даты.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3. Событие отражается в учете и отчетности за отчетный период в следующем порядке.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3.1. Событие, которое подтверждает хозяйственные условия, существовавшие на отчетную дату, отражается в учете отчетного периода. При этом делается: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дополнительная бухгалтерская запись, которая отражает это Событие;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 xml:space="preserve">либо запись способом "красное </w:t>
      </w:r>
      <w:proofErr w:type="spellStart"/>
      <w:r>
        <w:t>сторно</w:t>
      </w:r>
      <w:proofErr w:type="spellEnd"/>
      <w:r>
        <w:t>" и (или) дополнительная бухгалтерская запись на сумму, отраженную в бухгалтерском учете.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События отражаются в регистрах бухгалтерского учета в последний день отчетного периода до заключительных операций по закрытию счетов. Данные бухгалтерского учета отражаются в соответствующих формах отчетности с учетом Событий после отчетной даты.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lastRenderedPageBreak/>
        <w:t>В разделе 5 текстовой части пояснительной записки раскрывается информация о Событии и его оценке в денежном выражении.</w:t>
      </w:r>
    </w:p>
    <w:p w:rsidR="00C120D5" w:rsidRDefault="00C120D5" w:rsidP="00C120D5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3.2. Событие, свидетельствующее о возникших после отчетной даты хозяйственных условиях, отражается в бухгалтерском учете периода, следующего за отчетным. Аналогичным образом отражается Событие, которое не отражено в учете и отчетности отчетного периода из-за соблюдения сроков представления отчетности или из-за позднего поступления первичных учетных документов. При этом информация о таком Событии и его денежная оценка приводятся в разделе 5 текстовой части пояснительной записки.</w:t>
      </w:r>
    </w:p>
    <w:p w:rsidR="00AD2ACA" w:rsidRDefault="00AD2ACA"/>
    <w:sectPr w:rsidR="00AD2ACA" w:rsidSect="008F6DC9">
      <w:pgSz w:w="11905" w:h="16838"/>
      <w:pgMar w:top="1134" w:right="850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0D5"/>
    <w:rsid w:val="003E04E6"/>
    <w:rsid w:val="006D5A06"/>
    <w:rsid w:val="00A1795E"/>
    <w:rsid w:val="00AD2ACA"/>
    <w:rsid w:val="00B6556C"/>
    <w:rsid w:val="00C120D5"/>
    <w:rsid w:val="00FB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Ирина Евгеньевна</dc:creator>
  <cp:lastModifiedBy>Гарзыбазан Ирина Николаевна</cp:lastModifiedBy>
  <cp:revision>4</cp:revision>
  <dcterms:created xsi:type="dcterms:W3CDTF">2021-06-29T03:27:00Z</dcterms:created>
  <dcterms:modified xsi:type="dcterms:W3CDTF">2021-06-29T13:25:00Z</dcterms:modified>
</cp:coreProperties>
</file>